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76477" w14:textId="77777777" w:rsidR="007200D3" w:rsidRPr="007200D3" w:rsidRDefault="007200D3" w:rsidP="007200D3">
      <w:pPr>
        <w:spacing w:before="100" w:beforeAutospacing="1" w:after="100" w:afterAutospacing="1"/>
        <w:outlineLvl w:val="1"/>
        <w:rPr>
          <w:rFonts w:eastAsia="Times New Roman" w:cs="Times New Roman"/>
          <w:b/>
          <w:bCs/>
          <w:sz w:val="36"/>
          <w:szCs w:val="36"/>
        </w:rPr>
      </w:pPr>
      <w:r w:rsidRPr="007200D3">
        <w:rPr>
          <w:rFonts w:eastAsia="Times New Roman" w:cs="Times New Roman"/>
          <w:b/>
          <w:bCs/>
          <w:sz w:val="36"/>
          <w:szCs w:val="36"/>
        </w:rPr>
        <w:t xml:space="preserve">Pharmacology defined </w:t>
      </w:r>
    </w:p>
    <w:p w14:paraId="577620BD" w14:textId="77777777" w:rsidR="007200D3" w:rsidRPr="007200D3" w:rsidRDefault="007200D3" w:rsidP="007200D3">
      <w:pPr>
        <w:rPr>
          <w:rFonts w:eastAsia="Times New Roman" w:cs="Times New Roman"/>
        </w:rPr>
      </w:pPr>
      <w:proofErr w:type="spellStart"/>
      <w:r w:rsidRPr="007200D3">
        <w:rPr>
          <w:rFonts w:eastAsia="Times New Roman" w:cs="Times New Roman"/>
          <w:b/>
          <w:bCs/>
        </w:rPr>
        <w:t>Phar·ma·col·o·gy</w:t>
      </w:r>
      <w:proofErr w:type="spellEnd"/>
      <w:r w:rsidRPr="007200D3">
        <w:rPr>
          <w:rFonts w:eastAsia="Times New Roman" w:cs="Times New Roman"/>
          <w:b/>
          <w:bCs/>
        </w:rPr>
        <w:t> </w:t>
      </w:r>
    </w:p>
    <w:p w14:paraId="69D2E812" w14:textId="77777777" w:rsidR="007200D3" w:rsidRPr="007200D3" w:rsidRDefault="007200D3" w:rsidP="007200D3">
      <w:pPr>
        <w:rPr>
          <w:rFonts w:eastAsia="Times New Roman" w:cs="Times New Roman"/>
        </w:rPr>
      </w:pPr>
      <w:r w:rsidRPr="007200D3">
        <w:rPr>
          <w:rFonts w:eastAsia="Times New Roman" w:cs="Times New Roman"/>
        </w:rPr>
        <w:t>(</w:t>
      </w:r>
      <w:proofErr w:type="spellStart"/>
      <w:r w:rsidRPr="007200D3">
        <w:rPr>
          <w:rFonts w:eastAsia="Times New Roman" w:cs="Times New Roman"/>
        </w:rPr>
        <w:t>fär′mə-kŏl′ə-jē</w:t>
      </w:r>
      <w:proofErr w:type="spellEnd"/>
      <w:r w:rsidRPr="007200D3">
        <w:rPr>
          <w:rFonts w:eastAsia="Times New Roman" w:cs="Times New Roman"/>
        </w:rPr>
        <w:t>) </w:t>
      </w:r>
      <w:r w:rsidRPr="007200D3">
        <w:rPr>
          <w:rFonts w:eastAsia="Times New Roman" w:cs="Times New Roman"/>
          <w:i/>
          <w:iCs/>
        </w:rPr>
        <w:t>n.</w:t>
      </w:r>
    </w:p>
    <w:p w14:paraId="5B1DEC94" w14:textId="77777777" w:rsidR="007200D3" w:rsidRPr="007200D3" w:rsidRDefault="007200D3" w:rsidP="007200D3">
      <w:pPr>
        <w:rPr>
          <w:rFonts w:eastAsia="Times New Roman" w:cs="Times New Roman"/>
        </w:rPr>
      </w:pPr>
      <w:r w:rsidRPr="007200D3">
        <w:rPr>
          <w:rFonts w:eastAsia="Times New Roman" w:cs="Times New Roman"/>
          <w:i/>
          <w:iCs/>
        </w:rPr>
        <w:t> </w:t>
      </w:r>
    </w:p>
    <w:p w14:paraId="2609D524" w14:textId="77777777" w:rsidR="007200D3" w:rsidRPr="007200D3" w:rsidRDefault="007200D3" w:rsidP="007200D3">
      <w:pPr>
        <w:rPr>
          <w:rFonts w:eastAsia="Times New Roman" w:cs="Times New Roman"/>
        </w:rPr>
      </w:pPr>
      <w:r w:rsidRPr="007200D3">
        <w:rPr>
          <w:rFonts w:eastAsia="Times New Roman" w:cs="Times New Roman"/>
        </w:rPr>
        <w:t>The study of the science and clinical application of medications; the study of drugs, their sources, their nature and properties. </w:t>
      </w:r>
    </w:p>
    <w:p w14:paraId="624284B7" w14:textId="77777777" w:rsidR="007200D3" w:rsidRPr="007200D3" w:rsidRDefault="007200D3" w:rsidP="007200D3">
      <w:pPr>
        <w:rPr>
          <w:rFonts w:eastAsia="Times New Roman" w:cs="Times New Roman"/>
        </w:rPr>
      </w:pPr>
      <w:r w:rsidRPr="007200D3">
        <w:rPr>
          <w:rFonts w:eastAsia="Times New Roman" w:cs="Times New Roman"/>
        </w:rPr>
        <w:br/>
        <w:t>McGraw-Hill Concise Dictionary of Modern Medicine. © 2002 by The McGraw-Hill Companies, Inc.</w:t>
      </w:r>
    </w:p>
    <w:p w14:paraId="2CEA5AFD" w14:textId="77777777" w:rsidR="007200D3" w:rsidRPr="007200D3" w:rsidRDefault="007200D3" w:rsidP="007200D3">
      <w:pPr>
        <w:pStyle w:val="Heading2"/>
        <w:rPr>
          <w:rFonts w:eastAsia="Times New Roman"/>
        </w:rPr>
      </w:pPr>
      <w:r>
        <w:rPr>
          <w:rFonts w:eastAsia="Times New Roman"/>
        </w:rPr>
        <w:t xml:space="preserve">Pharmacology Explained </w:t>
      </w:r>
    </w:p>
    <w:p w14:paraId="35B17513" w14:textId="77777777" w:rsidR="007200D3" w:rsidRDefault="007200D3" w:rsidP="007200D3"/>
    <w:p w14:paraId="73E53995" w14:textId="77777777" w:rsidR="007200D3" w:rsidRPr="007200D3" w:rsidRDefault="007200D3" w:rsidP="007200D3">
      <w:hyperlink r:id="rId5" w:history="1">
        <w:r>
          <w:rPr>
            <w:rStyle w:val="Hyperlink"/>
          </w:rPr>
          <w:t>Pharmacology Animation</w:t>
        </w:r>
      </w:hyperlink>
      <w:r>
        <w:t xml:space="preserve">  </w:t>
      </w:r>
    </w:p>
    <w:p w14:paraId="3BDF079C" w14:textId="77777777" w:rsidR="007200D3" w:rsidRPr="007200D3" w:rsidRDefault="007200D3" w:rsidP="007200D3">
      <w:pPr>
        <w:spacing w:before="100" w:beforeAutospacing="1" w:after="100" w:afterAutospacing="1"/>
        <w:outlineLvl w:val="1"/>
        <w:rPr>
          <w:rFonts w:eastAsia="Times New Roman" w:cs="Times New Roman"/>
          <w:b/>
          <w:bCs/>
          <w:sz w:val="36"/>
          <w:szCs w:val="36"/>
        </w:rPr>
      </w:pPr>
      <w:r>
        <w:rPr>
          <w:rFonts w:eastAsia="Times New Roman" w:cs="Times New Roman"/>
          <w:b/>
          <w:bCs/>
          <w:sz w:val="36"/>
          <w:szCs w:val="36"/>
        </w:rPr>
        <w:t>R</w:t>
      </w:r>
      <w:r w:rsidRPr="007200D3">
        <w:rPr>
          <w:rFonts w:eastAsia="Times New Roman" w:cs="Times New Roman"/>
          <w:b/>
          <w:bCs/>
          <w:sz w:val="36"/>
          <w:szCs w:val="36"/>
        </w:rPr>
        <w:t xml:space="preserve">ecommended Internet resources </w:t>
      </w:r>
    </w:p>
    <w:p w14:paraId="7633B686" w14:textId="77777777" w:rsidR="007200D3" w:rsidRPr="007200D3" w:rsidRDefault="007200D3" w:rsidP="007200D3">
      <w:pPr>
        <w:numPr>
          <w:ilvl w:val="0"/>
          <w:numId w:val="1"/>
        </w:numPr>
        <w:spacing w:before="100" w:beforeAutospacing="1" w:after="100" w:afterAutospacing="1"/>
        <w:rPr>
          <w:rFonts w:eastAsia="Times New Roman" w:cs="Times New Roman"/>
        </w:rPr>
      </w:pPr>
      <w:hyperlink r:id="rId6" w:tgtFrame="_blank" w:history="1">
        <w:r w:rsidRPr="007200D3">
          <w:rPr>
            <w:rFonts w:eastAsia="Times New Roman" w:cs="Times New Roman"/>
            <w:color w:val="0000FF"/>
            <w:u w:val="single"/>
          </w:rPr>
          <w:t>American Association of Pharmaceutical Scientists</w:t>
        </w:r>
      </w:hyperlink>
    </w:p>
    <w:p w14:paraId="38EE1E21" w14:textId="77777777" w:rsidR="007200D3" w:rsidRPr="007200D3" w:rsidRDefault="007200D3" w:rsidP="007200D3">
      <w:pPr>
        <w:numPr>
          <w:ilvl w:val="0"/>
          <w:numId w:val="1"/>
        </w:numPr>
        <w:spacing w:before="100" w:beforeAutospacing="1" w:after="100" w:afterAutospacing="1"/>
        <w:rPr>
          <w:rFonts w:eastAsia="Times New Roman" w:cs="Times New Roman"/>
        </w:rPr>
      </w:pPr>
      <w:hyperlink r:id="rId7" w:tgtFrame="_blank" w:history="1">
        <w:r w:rsidRPr="007200D3">
          <w:rPr>
            <w:rFonts w:eastAsia="Times New Roman" w:cs="Times New Roman"/>
            <w:color w:val="0000FF"/>
            <w:u w:val="single"/>
          </w:rPr>
          <w:t>American Association for the Advancement of Science (AAAS)</w:t>
        </w:r>
      </w:hyperlink>
    </w:p>
    <w:p w14:paraId="22069DC0" w14:textId="77777777" w:rsidR="007200D3" w:rsidRPr="007200D3" w:rsidRDefault="007200D3" w:rsidP="007200D3">
      <w:pPr>
        <w:numPr>
          <w:ilvl w:val="0"/>
          <w:numId w:val="1"/>
        </w:numPr>
        <w:spacing w:before="100" w:beforeAutospacing="1" w:after="100" w:afterAutospacing="1"/>
        <w:rPr>
          <w:rFonts w:eastAsia="Times New Roman" w:cs="Times New Roman"/>
        </w:rPr>
      </w:pPr>
      <w:hyperlink r:id="rId8" w:tgtFrame="_blank" w:history="1">
        <w:r w:rsidRPr="007200D3">
          <w:rPr>
            <w:rFonts w:eastAsia="Times New Roman" w:cs="Times New Roman"/>
            <w:color w:val="0000FF"/>
            <w:u w:val="single"/>
          </w:rPr>
          <w:t>American Chemical Society</w:t>
        </w:r>
      </w:hyperlink>
    </w:p>
    <w:p w14:paraId="72DE8658" w14:textId="77777777" w:rsidR="007200D3" w:rsidRPr="007200D3" w:rsidRDefault="007200D3" w:rsidP="007200D3">
      <w:pPr>
        <w:numPr>
          <w:ilvl w:val="0"/>
          <w:numId w:val="1"/>
        </w:numPr>
        <w:spacing w:before="100" w:beforeAutospacing="1" w:after="100" w:afterAutospacing="1"/>
        <w:rPr>
          <w:rFonts w:eastAsia="Times New Roman" w:cs="Times New Roman"/>
        </w:rPr>
      </w:pPr>
      <w:hyperlink r:id="rId9" w:tgtFrame="_blank" w:history="1">
        <w:r w:rsidRPr="007200D3">
          <w:rPr>
            <w:rFonts w:eastAsia="Times New Roman" w:cs="Times New Roman"/>
            <w:color w:val="0000FF"/>
            <w:u w:val="single"/>
          </w:rPr>
          <w:t>Pharmaceutical Company Directory</w:t>
        </w:r>
      </w:hyperlink>
    </w:p>
    <w:p w14:paraId="5DD4D5A1" w14:textId="77777777" w:rsidR="007200D3" w:rsidRPr="007200D3" w:rsidRDefault="007200D3" w:rsidP="007200D3">
      <w:pPr>
        <w:numPr>
          <w:ilvl w:val="0"/>
          <w:numId w:val="1"/>
        </w:numPr>
        <w:spacing w:before="100" w:beforeAutospacing="1" w:after="100" w:afterAutospacing="1"/>
        <w:rPr>
          <w:rFonts w:eastAsia="Times New Roman" w:cs="Times New Roman"/>
        </w:rPr>
      </w:pPr>
      <w:hyperlink r:id="rId10" w:tgtFrame="_blank" w:history="1">
        <w:r w:rsidRPr="007200D3">
          <w:rPr>
            <w:rFonts w:eastAsia="Times New Roman" w:cs="Times New Roman"/>
            <w:color w:val="0000FF"/>
            <w:u w:val="single"/>
          </w:rPr>
          <w:t>Science.gov</w:t>
        </w:r>
      </w:hyperlink>
    </w:p>
    <w:p w14:paraId="49145E79" w14:textId="77777777" w:rsidR="007200D3" w:rsidRPr="007200D3" w:rsidRDefault="007200D3" w:rsidP="007200D3">
      <w:pPr>
        <w:numPr>
          <w:ilvl w:val="0"/>
          <w:numId w:val="1"/>
        </w:numPr>
        <w:spacing w:before="100" w:beforeAutospacing="1" w:after="100" w:afterAutospacing="1"/>
        <w:rPr>
          <w:rFonts w:eastAsia="Times New Roman" w:cs="Times New Roman"/>
        </w:rPr>
      </w:pPr>
      <w:hyperlink r:id="rId11" w:tgtFrame="_blank" w:history="1">
        <w:r w:rsidRPr="007200D3">
          <w:rPr>
            <w:rFonts w:eastAsia="Times New Roman" w:cs="Times New Roman"/>
            <w:color w:val="0000FF"/>
            <w:u w:val="single"/>
          </w:rPr>
          <w:t>RxList.com</w:t>
        </w:r>
      </w:hyperlink>
    </w:p>
    <w:p w14:paraId="2D7931C2" w14:textId="77777777" w:rsidR="007200D3" w:rsidRDefault="007200D3" w:rsidP="007200D3">
      <w:pPr>
        <w:numPr>
          <w:ilvl w:val="0"/>
          <w:numId w:val="1"/>
        </w:numPr>
        <w:spacing w:before="100" w:beforeAutospacing="1" w:after="100" w:afterAutospacing="1"/>
        <w:rPr>
          <w:rFonts w:eastAsia="Times New Roman" w:cs="Times New Roman"/>
        </w:rPr>
      </w:pPr>
      <w:hyperlink r:id="rId12" w:tgtFrame="_blank" w:history="1">
        <w:proofErr w:type="spellStart"/>
        <w:r w:rsidRPr="007200D3">
          <w:rPr>
            <w:rFonts w:eastAsia="Times New Roman" w:cs="Times New Roman"/>
            <w:color w:val="0000FF"/>
            <w:u w:val="single"/>
          </w:rPr>
          <w:t>BioMed</w:t>
        </w:r>
        <w:proofErr w:type="spellEnd"/>
        <w:r w:rsidRPr="007200D3">
          <w:rPr>
            <w:rFonts w:eastAsia="Times New Roman" w:cs="Times New Roman"/>
            <w:color w:val="0000FF"/>
            <w:u w:val="single"/>
          </w:rPr>
          <w:t xml:space="preserve"> Experts</w:t>
        </w:r>
      </w:hyperlink>
    </w:p>
    <w:p w14:paraId="1D76A53D" w14:textId="77777777" w:rsidR="007200D3" w:rsidRPr="007200D3" w:rsidRDefault="007200D3" w:rsidP="007200D3">
      <w:pPr>
        <w:numPr>
          <w:ilvl w:val="0"/>
          <w:numId w:val="1"/>
        </w:numPr>
        <w:spacing w:before="100" w:beforeAutospacing="1" w:after="100" w:afterAutospacing="1"/>
        <w:rPr>
          <w:rFonts w:eastAsia="Times New Roman" w:cs="Times New Roman"/>
        </w:rPr>
      </w:pPr>
      <w:hyperlink r:id="rId13" w:tgtFrame="_blank" w:history="1">
        <w:proofErr w:type="spellStart"/>
        <w:r w:rsidRPr="007200D3">
          <w:rPr>
            <w:rFonts w:eastAsia="Times New Roman" w:cs="Times New Roman"/>
            <w:color w:val="0000FF"/>
            <w:u w:val="single"/>
          </w:rPr>
          <w:t>APhA</w:t>
        </w:r>
        <w:proofErr w:type="spellEnd"/>
        <w:r w:rsidRPr="007200D3">
          <w:rPr>
            <w:rFonts w:eastAsia="Times New Roman" w:cs="Times New Roman"/>
            <w:color w:val="0000FF"/>
            <w:u w:val="single"/>
          </w:rPr>
          <w:t xml:space="preserve"> </w:t>
        </w:r>
        <w:proofErr w:type="spellStart"/>
        <w:r w:rsidRPr="007200D3">
          <w:rPr>
            <w:rFonts w:eastAsia="Times New Roman" w:cs="Times New Roman"/>
            <w:color w:val="0000FF"/>
            <w:u w:val="single"/>
          </w:rPr>
          <w:t>DrugInfoLine</w:t>
        </w:r>
        <w:proofErr w:type="spellEnd"/>
      </w:hyperlink>
    </w:p>
    <w:p w14:paraId="6BADCCC1" w14:textId="77777777" w:rsidR="007200D3" w:rsidRPr="007200D3" w:rsidRDefault="007200D3" w:rsidP="007200D3">
      <w:pPr>
        <w:spacing w:before="100" w:beforeAutospacing="1" w:after="100" w:afterAutospacing="1"/>
        <w:ind w:left="720"/>
        <w:rPr>
          <w:rFonts w:eastAsia="Times New Roman" w:cs="Times New Roman"/>
        </w:rPr>
      </w:pPr>
      <w:r w:rsidRPr="007200D3">
        <w:rPr>
          <w:rFonts w:eastAsia="Times New Roman" w:cs="Times New Roman"/>
        </w:rPr>
        <w:t>Covers nearly 20 topics and details FDA clinical trials, new drug approvals, sales suspensions and drug therapy advances. From American Pharmacists Association.</w:t>
      </w:r>
    </w:p>
    <w:p w14:paraId="0594FFC7" w14:textId="77777777" w:rsidR="007200D3" w:rsidRPr="007200D3" w:rsidRDefault="007200D3" w:rsidP="007200D3">
      <w:pPr>
        <w:numPr>
          <w:ilvl w:val="0"/>
          <w:numId w:val="1"/>
        </w:numPr>
        <w:spacing w:before="100" w:beforeAutospacing="1" w:after="100" w:afterAutospacing="1"/>
        <w:rPr>
          <w:rFonts w:eastAsia="Times New Roman" w:cs="Times New Roman"/>
        </w:rPr>
      </w:pPr>
      <w:hyperlink r:id="rId14" w:tgtFrame="_blank" w:history="1">
        <w:r w:rsidRPr="007200D3">
          <w:rPr>
            <w:rFonts w:eastAsia="Times New Roman" w:cs="Times New Roman"/>
            <w:color w:val="0000FF"/>
            <w:u w:val="single"/>
          </w:rPr>
          <w:t>ASHP: American Society of Health-System Pharmacists</w:t>
        </w:r>
      </w:hyperlink>
    </w:p>
    <w:p w14:paraId="40252BEA" w14:textId="77777777" w:rsidR="007200D3" w:rsidRPr="007200D3" w:rsidRDefault="007200D3" w:rsidP="007200D3">
      <w:pPr>
        <w:spacing w:before="100" w:beforeAutospacing="1" w:after="100" w:afterAutospacing="1"/>
        <w:ind w:left="720"/>
        <w:rPr>
          <w:rFonts w:eastAsia="Times New Roman" w:cs="Times New Roman"/>
        </w:rPr>
      </w:pPr>
      <w:r w:rsidRPr="007200D3">
        <w:rPr>
          <w:rFonts w:eastAsia="Times New Roman" w:cs="Times New Roman"/>
        </w:rPr>
        <w:t>National professional association that represents pharmacists who practice in hospitals, health maintenance organizations, long-term care facilities, home care, and other health care systems with a long history of improving medication use and enhancing patient safety.</w:t>
      </w:r>
    </w:p>
    <w:p w14:paraId="6D1299CE" w14:textId="77777777" w:rsidR="007200D3" w:rsidRPr="007200D3" w:rsidRDefault="007200D3" w:rsidP="007200D3">
      <w:pPr>
        <w:numPr>
          <w:ilvl w:val="0"/>
          <w:numId w:val="1"/>
        </w:numPr>
        <w:spacing w:before="100" w:beforeAutospacing="1" w:after="100" w:afterAutospacing="1"/>
        <w:rPr>
          <w:rFonts w:eastAsia="Times New Roman" w:cs="Times New Roman"/>
        </w:rPr>
      </w:pPr>
      <w:hyperlink r:id="rId15" w:tgtFrame="_blank" w:history="1">
        <w:r w:rsidRPr="007200D3">
          <w:rPr>
            <w:rFonts w:eastAsia="Times New Roman" w:cs="Times New Roman"/>
            <w:color w:val="0000FF"/>
            <w:u w:val="single"/>
          </w:rPr>
          <w:t>ClinicalTrials.gov</w:t>
        </w:r>
      </w:hyperlink>
    </w:p>
    <w:p w14:paraId="7DA35FF4" w14:textId="77777777" w:rsidR="007200D3" w:rsidRPr="007200D3" w:rsidRDefault="007200D3" w:rsidP="007200D3">
      <w:pPr>
        <w:spacing w:before="100" w:beforeAutospacing="1" w:after="100" w:afterAutospacing="1"/>
        <w:ind w:left="720"/>
        <w:rPr>
          <w:rFonts w:eastAsia="Times New Roman" w:cs="Times New Roman"/>
        </w:rPr>
      </w:pPr>
      <w:r w:rsidRPr="007200D3">
        <w:rPr>
          <w:rFonts w:eastAsia="Times New Roman" w:cs="Times New Roman"/>
        </w:rPr>
        <w:t>Registry and results database of federally and privately supported clinical trials conducted in the United States and around the world.</w:t>
      </w:r>
    </w:p>
    <w:p w14:paraId="7FA51809" w14:textId="77777777" w:rsidR="007200D3" w:rsidRPr="007200D3" w:rsidRDefault="007200D3" w:rsidP="007200D3">
      <w:pPr>
        <w:numPr>
          <w:ilvl w:val="0"/>
          <w:numId w:val="1"/>
        </w:numPr>
        <w:spacing w:before="100" w:beforeAutospacing="1" w:after="100" w:afterAutospacing="1"/>
        <w:rPr>
          <w:rFonts w:eastAsia="Times New Roman" w:cs="Times New Roman"/>
        </w:rPr>
      </w:pPr>
      <w:hyperlink r:id="rId16" w:tgtFrame="_blank" w:history="1">
        <w:proofErr w:type="spellStart"/>
        <w:r w:rsidRPr="007200D3">
          <w:rPr>
            <w:rFonts w:eastAsia="Times New Roman" w:cs="Times New Roman"/>
            <w:color w:val="0000FF"/>
            <w:u w:val="single"/>
          </w:rPr>
          <w:t>DailyMed</w:t>
        </w:r>
        <w:proofErr w:type="spellEnd"/>
      </w:hyperlink>
    </w:p>
    <w:p w14:paraId="7B980FF8" w14:textId="77777777" w:rsidR="007200D3" w:rsidRPr="007200D3" w:rsidRDefault="007200D3" w:rsidP="007200D3">
      <w:pPr>
        <w:spacing w:before="100" w:beforeAutospacing="1" w:after="100" w:afterAutospacing="1"/>
        <w:ind w:left="720"/>
        <w:rPr>
          <w:rFonts w:eastAsia="Times New Roman" w:cs="Times New Roman"/>
        </w:rPr>
      </w:pPr>
      <w:r w:rsidRPr="007200D3">
        <w:rPr>
          <w:rFonts w:eastAsia="Times New Roman" w:cs="Times New Roman"/>
        </w:rPr>
        <w:lastRenderedPageBreak/>
        <w:t>Provided by the National Library of Medicine, this website provides high quality information about marketed drugs, including FDA labels.</w:t>
      </w:r>
    </w:p>
    <w:p w14:paraId="13A9A34B" w14:textId="77777777" w:rsidR="007200D3" w:rsidRPr="007200D3" w:rsidRDefault="007200D3" w:rsidP="007200D3">
      <w:pPr>
        <w:numPr>
          <w:ilvl w:val="0"/>
          <w:numId w:val="1"/>
        </w:numPr>
        <w:spacing w:before="100" w:beforeAutospacing="1" w:after="100" w:afterAutospacing="1"/>
        <w:rPr>
          <w:rFonts w:eastAsia="Times New Roman" w:cs="Times New Roman"/>
        </w:rPr>
      </w:pPr>
      <w:hyperlink r:id="rId17" w:tgtFrame="_blank" w:history="1">
        <w:r w:rsidRPr="007200D3">
          <w:rPr>
            <w:rFonts w:eastAsia="Times New Roman" w:cs="Times New Roman"/>
            <w:color w:val="0000FF"/>
            <w:u w:val="single"/>
          </w:rPr>
          <w:t>Drug Information Portal</w:t>
        </w:r>
      </w:hyperlink>
    </w:p>
    <w:p w14:paraId="6DEA3402" w14:textId="77777777" w:rsidR="007200D3" w:rsidRPr="007200D3" w:rsidRDefault="007200D3" w:rsidP="007200D3">
      <w:pPr>
        <w:spacing w:before="100" w:beforeAutospacing="1" w:after="100" w:afterAutospacing="1"/>
        <w:ind w:left="720"/>
        <w:rPr>
          <w:rFonts w:eastAsia="Times New Roman" w:cs="Times New Roman"/>
        </w:rPr>
      </w:pPr>
      <w:r w:rsidRPr="007200D3">
        <w:rPr>
          <w:rFonts w:eastAsia="Times New Roman" w:cs="Times New Roman"/>
        </w:rPr>
        <w:t>NLM’s drug database, providing information for 24,251 drugs.</w:t>
      </w:r>
    </w:p>
    <w:p w14:paraId="4CDA20AB" w14:textId="77777777" w:rsidR="007200D3" w:rsidRPr="007200D3" w:rsidRDefault="007200D3" w:rsidP="007200D3">
      <w:pPr>
        <w:numPr>
          <w:ilvl w:val="0"/>
          <w:numId w:val="1"/>
        </w:numPr>
        <w:spacing w:before="100" w:beforeAutospacing="1" w:after="100" w:afterAutospacing="1"/>
        <w:rPr>
          <w:rFonts w:eastAsia="Times New Roman" w:cs="Times New Roman"/>
        </w:rPr>
      </w:pPr>
      <w:hyperlink r:id="rId18" w:tgtFrame="_blank" w:history="1">
        <w:proofErr w:type="spellStart"/>
        <w:r w:rsidRPr="007200D3">
          <w:rPr>
            <w:rFonts w:eastAsia="Times New Roman" w:cs="Times New Roman"/>
            <w:color w:val="0000FF"/>
            <w:u w:val="single"/>
          </w:rPr>
          <w:t>Epocrates</w:t>
        </w:r>
        <w:proofErr w:type="spellEnd"/>
        <w:r w:rsidRPr="007200D3">
          <w:rPr>
            <w:rFonts w:eastAsia="Times New Roman" w:cs="Times New Roman"/>
            <w:color w:val="0000FF"/>
            <w:u w:val="single"/>
          </w:rPr>
          <w:t xml:space="preserve"> Online</w:t>
        </w:r>
      </w:hyperlink>
    </w:p>
    <w:p w14:paraId="67242858" w14:textId="77777777" w:rsidR="007200D3" w:rsidRPr="007200D3" w:rsidRDefault="007200D3" w:rsidP="007200D3">
      <w:pPr>
        <w:spacing w:before="100" w:beforeAutospacing="1" w:after="100" w:afterAutospacing="1"/>
        <w:ind w:left="720"/>
        <w:rPr>
          <w:rFonts w:eastAsia="Times New Roman" w:cs="Times New Roman"/>
        </w:rPr>
      </w:pPr>
      <w:r w:rsidRPr="007200D3">
        <w:rPr>
          <w:rFonts w:eastAsia="Times New Roman" w:cs="Times New Roman"/>
        </w:rPr>
        <w:t>Database includes information on diseases, drugs, and drug interactions. Free resource, but you must register first to create a login to utilize all features of the website.</w:t>
      </w:r>
    </w:p>
    <w:p w14:paraId="712CAB35" w14:textId="77777777" w:rsidR="007200D3" w:rsidRPr="007200D3" w:rsidRDefault="007200D3" w:rsidP="007200D3">
      <w:pPr>
        <w:numPr>
          <w:ilvl w:val="0"/>
          <w:numId w:val="1"/>
        </w:numPr>
        <w:spacing w:before="100" w:beforeAutospacing="1" w:after="100" w:afterAutospacing="1"/>
        <w:rPr>
          <w:rFonts w:eastAsia="Times New Roman" w:cs="Times New Roman"/>
        </w:rPr>
      </w:pPr>
      <w:hyperlink r:id="rId19" w:tgtFrame="_blank" w:history="1">
        <w:r w:rsidRPr="007200D3">
          <w:rPr>
            <w:rFonts w:eastAsia="Times New Roman" w:cs="Times New Roman"/>
            <w:color w:val="0000FF"/>
            <w:u w:val="single"/>
          </w:rPr>
          <w:t>FDA</w:t>
        </w:r>
      </w:hyperlink>
    </w:p>
    <w:p w14:paraId="59B0F807" w14:textId="77777777" w:rsidR="007200D3" w:rsidRPr="007200D3" w:rsidRDefault="007200D3" w:rsidP="007200D3">
      <w:pPr>
        <w:spacing w:before="100" w:beforeAutospacing="1" w:after="100" w:afterAutospacing="1"/>
        <w:ind w:left="720"/>
        <w:rPr>
          <w:rFonts w:eastAsia="Times New Roman" w:cs="Times New Roman"/>
        </w:rPr>
      </w:pPr>
      <w:r w:rsidRPr="007200D3">
        <w:rPr>
          <w:rFonts w:eastAsia="Times New Roman" w:cs="Times New Roman"/>
        </w:rPr>
        <w:t>US Food and Drug Administration</w:t>
      </w:r>
    </w:p>
    <w:p w14:paraId="75281468" w14:textId="77777777" w:rsidR="007200D3" w:rsidRPr="007200D3" w:rsidRDefault="007200D3" w:rsidP="007200D3">
      <w:pPr>
        <w:numPr>
          <w:ilvl w:val="0"/>
          <w:numId w:val="1"/>
        </w:numPr>
        <w:spacing w:before="100" w:beforeAutospacing="1" w:after="100" w:afterAutospacing="1"/>
        <w:rPr>
          <w:rFonts w:eastAsia="Times New Roman" w:cs="Times New Roman"/>
        </w:rPr>
      </w:pPr>
      <w:hyperlink r:id="rId20" w:tgtFrame="_blank" w:history="1">
        <w:r w:rsidRPr="007200D3">
          <w:rPr>
            <w:rFonts w:eastAsia="Times New Roman" w:cs="Times New Roman"/>
            <w:color w:val="0000FF"/>
            <w:u w:val="single"/>
          </w:rPr>
          <w:t>MedlinePlus: Drugs, Supplements, and Herbal Information</w:t>
        </w:r>
      </w:hyperlink>
    </w:p>
    <w:p w14:paraId="1DA3E141" w14:textId="77777777" w:rsidR="007200D3" w:rsidRPr="007200D3" w:rsidRDefault="007200D3" w:rsidP="007200D3">
      <w:pPr>
        <w:spacing w:before="100" w:beforeAutospacing="1" w:after="100" w:afterAutospacing="1"/>
        <w:ind w:left="720"/>
        <w:rPr>
          <w:rFonts w:eastAsia="Times New Roman" w:cs="Times New Roman"/>
        </w:rPr>
      </w:pPr>
      <w:r w:rsidRPr="007200D3">
        <w:rPr>
          <w:rFonts w:eastAsia="Times New Roman" w:cs="Times New Roman"/>
        </w:rPr>
        <w:t>Consumer prescription and over-the-counter medication information from AHFS® Consumer Medication Information.</w:t>
      </w:r>
    </w:p>
    <w:p w14:paraId="33053DAD" w14:textId="77777777" w:rsidR="007200D3" w:rsidRPr="007200D3" w:rsidRDefault="007200D3" w:rsidP="007200D3">
      <w:pPr>
        <w:numPr>
          <w:ilvl w:val="0"/>
          <w:numId w:val="1"/>
        </w:numPr>
        <w:spacing w:before="100" w:beforeAutospacing="1" w:after="100" w:afterAutospacing="1"/>
        <w:rPr>
          <w:rFonts w:eastAsia="Times New Roman" w:cs="Times New Roman"/>
        </w:rPr>
      </w:pPr>
      <w:hyperlink r:id="rId21" w:tgtFrame="_blank" w:history="1">
        <w:r w:rsidRPr="007200D3">
          <w:rPr>
            <w:rFonts w:eastAsia="Times New Roman" w:cs="Times New Roman"/>
            <w:color w:val="0000FF"/>
            <w:u w:val="single"/>
          </w:rPr>
          <w:t>Poison Center</w:t>
        </w:r>
      </w:hyperlink>
    </w:p>
    <w:p w14:paraId="6B1BDF20" w14:textId="77777777" w:rsidR="007200D3" w:rsidRPr="007200D3" w:rsidRDefault="007200D3" w:rsidP="007200D3">
      <w:pPr>
        <w:spacing w:before="100" w:beforeAutospacing="1" w:after="100" w:afterAutospacing="1"/>
        <w:ind w:left="720"/>
        <w:rPr>
          <w:rFonts w:eastAsia="Times New Roman" w:cs="Times New Roman"/>
        </w:rPr>
      </w:pPr>
      <w:r w:rsidRPr="007200D3">
        <w:rPr>
          <w:rFonts w:eastAsia="Times New Roman" w:cs="Times New Roman"/>
        </w:rPr>
        <w:t>The mission of the Poison Center is to prevent poisonings, save lives, and limit injury from poisoning. In addition to saving lives, the Center decreases health care costs of poisoning cases.</w:t>
      </w:r>
    </w:p>
    <w:p w14:paraId="274BC131" w14:textId="77777777" w:rsidR="007200D3" w:rsidRPr="007200D3" w:rsidRDefault="007200D3" w:rsidP="007200D3">
      <w:pPr>
        <w:numPr>
          <w:ilvl w:val="0"/>
          <w:numId w:val="1"/>
        </w:numPr>
        <w:spacing w:before="100" w:beforeAutospacing="1" w:after="100" w:afterAutospacing="1"/>
        <w:rPr>
          <w:rFonts w:eastAsia="Times New Roman" w:cs="Times New Roman"/>
        </w:rPr>
      </w:pPr>
      <w:hyperlink r:id="rId22" w:tgtFrame="_blank" w:history="1">
        <w:r w:rsidRPr="007200D3">
          <w:rPr>
            <w:rFonts w:eastAsia="Times New Roman" w:cs="Times New Roman"/>
            <w:color w:val="0000FF"/>
            <w:u w:val="single"/>
          </w:rPr>
          <w:t>TOXNET</w:t>
        </w:r>
      </w:hyperlink>
    </w:p>
    <w:p w14:paraId="203F444D" w14:textId="77777777" w:rsidR="007200D3" w:rsidRPr="007200D3" w:rsidRDefault="007200D3" w:rsidP="007200D3">
      <w:pPr>
        <w:spacing w:before="100" w:beforeAutospacing="1" w:after="100" w:afterAutospacing="1"/>
        <w:ind w:left="720"/>
        <w:rPr>
          <w:rFonts w:eastAsia="Times New Roman" w:cs="Times New Roman"/>
        </w:rPr>
      </w:pPr>
      <w:r w:rsidRPr="007200D3">
        <w:rPr>
          <w:rFonts w:eastAsia="Times New Roman" w:cs="Times New Roman"/>
        </w:rPr>
        <w:t>Toxicology Data Network provided by National Library of Medicine. Here you will find databases on toxicology, hazardous chemicals, environmental health, and toxic releases.</w:t>
      </w:r>
    </w:p>
    <w:p w14:paraId="362C0D19" w14:textId="77777777" w:rsidR="007200D3" w:rsidRPr="007200D3" w:rsidRDefault="007200D3" w:rsidP="007200D3">
      <w:pPr>
        <w:numPr>
          <w:ilvl w:val="0"/>
          <w:numId w:val="1"/>
        </w:numPr>
        <w:spacing w:before="100" w:beforeAutospacing="1" w:after="100" w:afterAutospacing="1"/>
        <w:rPr>
          <w:rFonts w:eastAsia="Times New Roman" w:cs="Times New Roman"/>
        </w:rPr>
      </w:pPr>
      <w:hyperlink r:id="rId23" w:tgtFrame="_blank" w:history="1">
        <w:r w:rsidRPr="007200D3">
          <w:rPr>
            <w:rFonts w:eastAsia="Times New Roman" w:cs="Times New Roman"/>
            <w:color w:val="0000FF"/>
            <w:u w:val="single"/>
          </w:rPr>
          <w:t xml:space="preserve">Weekly Drug Updates from </w:t>
        </w:r>
        <w:proofErr w:type="spellStart"/>
        <w:r w:rsidRPr="007200D3">
          <w:rPr>
            <w:rFonts w:eastAsia="Times New Roman" w:cs="Times New Roman"/>
            <w:color w:val="0000FF"/>
            <w:u w:val="single"/>
          </w:rPr>
          <w:t>Wolter</w:t>
        </w:r>
        <w:proofErr w:type="spellEnd"/>
        <w:r w:rsidRPr="007200D3">
          <w:rPr>
            <w:rFonts w:eastAsia="Times New Roman" w:cs="Times New Roman"/>
            <w:color w:val="0000FF"/>
            <w:u w:val="single"/>
          </w:rPr>
          <w:t xml:space="preserve"> Kluwer Health</w:t>
        </w:r>
      </w:hyperlink>
    </w:p>
    <w:p w14:paraId="52FF4ABA" w14:textId="77777777" w:rsidR="007200D3" w:rsidRPr="007200D3" w:rsidRDefault="007200D3" w:rsidP="007200D3">
      <w:pPr>
        <w:spacing w:before="100" w:beforeAutospacing="1" w:after="100" w:afterAutospacing="1"/>
        <w:ind w:left="720"/>
        <w:rPr>
          <w:rFonts w:eastAsia="Times New Roman" w:cs="Times New Roman"/>
        </w:rPr>
      </w:pPr>
      <w:r w:rsidRPr="007200D3">
        <w:rPr>
          <w:rFonts w:eastAsia="Times New Roman" w:cs="Times New Roman"/>
        </w:rPr>
        <w:t>Sign up for free information on drug updates.</w:t>
      </w:r>
    </w:p>
    <w:p w14:paraId="26E2A8D3" w14:textId="77777777" w:rsidR="007200D3" w:rsidRPr="007200D3" w:rsidRDefault="007200D3" w:rsidP="007200D3">
      <w:pPr>
        <w:spacing w:before="100" w:beforeAutospacing="1" w:after="100" w:afterAutospacing="1"/>
        <w:rPr>
          <w:rFonts w:eastAsia="Times New Roman" w:cs="Times New Roman"/>
        </w:rPr>
      </w:pPr>
    </w:p>
    <w:p w14:paraId="607365AA" w14:textId="77777777" w:rsidR="007200D3" w:rsidRDefault="007200D3" w:rsidP="007200D3">
      <w:pPr>
        <w:pStyle w:val="Heading2"/>
        <w:rPr>
          <w:rFonts w:eastAsia="Times New Roman"/>
        </w:rPr>
      </w:pPr>
      <w:r>
        <w:rPr>
          <w:rFonts w:eastAsia="Times New Roman"/>
        </w:rPr>
        <w:t xml:space="preserve">Associations and Directories </w:t>
      </w:r>
    </w:p>
    <w:p w14:paraId="461021BE" w14:textId="77777777" w:rsidR="007200D3" w:rsidRPr="007200D3" w:rsidRDefault="007200D3" w:rsidP="007200D3">
      <w:pPr>
        <w:numPr>
          <w:ilvl w:val="0"/>
          <w:numId w:val="3"/>
        </w:numPr>
        <w:spacing w:before="100" w:beforeAutospacing="1" w:after="100" w:afterAutospacing="1"/>
        <w:rPr>
          <w:rFonts w:eastAsia="Times New Roman" w:cs="Times New Roman"/>
        </w:rPr>
      </w:pPr>
      <w:hyperlink r:id="rId24" w:history="1">
        <w:r w:rsidRPr="007200D3">
          <w:rPr>
            <w:rFonts w:eastAsia="Times New Roman" w:cs="Times New Roman"/>
            <w:color w:val="0000FF"/>
            <w:u w:val="single"/>
          </w:rPr>
          <w:t>American Association of Pharmaceutical Scientists (AAPS)</w:t>
        </w:r>
      </w:hyperlink>
    </w:p>
    <w:p w14:paraId="73EB60F1" w14:textId="77777777" w:rsidR="007200D3" w:rsidRPr="007200D3" w:rsidRDefault="007200D3" w:rsidP="007200D3">
      <w:pPr>
        <w:spacing w:before="100" w:beforeAutospacing="1" w:after="100" w:afterAutospacing="1"/>
        <w:ind w:left="720"/>
        <w:rPr>
          <w:rFonts w:eastAsia="Times New Roman" w:cs="Times New Roman"/>
        </w:rPr>
      </w:pPr>
      <w:r w:rsidRPr="007200D3">
        <w:rPr>
          <w:rFonts w:eastAsia="Times New Roman" w:cs="Times New Roman"/>
        </w:rPr>
        <w:t>Provides information on pharmaceutical meetings, careers, and publications.</w:t>
      </w:r>
    </w:p>
    <w:p w14:paraId="27F30579" w14:textId="77777777" w:rsidR="007200D3" w:rsidRPr="007200D3" w:rsidRDefault="007200D3" w:rsidP="007200D3">
      <w:pPr>
        <w:numPr>
          <w:ilvl w:val="0"/>
          <w:numId w:val="3"/>
        </w:numPr>
        <w:spacing w:before="100" w:beforeAutospacing="1" w:after="100" w:afterAutospacing="1"/>
        <w:rPr>
          <w:rFonts w:eastAsia="Times New Roman" w:cs="Times New Roman"/>
        </w:rPr>
      </w:pPr>
      <w:hyperlink r:id="rId25" w:history="1">
        <w:r w:rsidRPr="007200D3">
          <w:rPr>
            <w:rFonts w:eastAsia="Times New Roman" w:cs="Times New Roman"/>
            <w:color w:val="0000FF"/>
            <w:u w:val="single"/>
          </w:rPr>
          <w:t xml:space="preserve">American Pharmacists Association </w:t>
        </w:r>
        <w:proofErr w:type="gramStart"/>
        <w:r w:rsidRPr="007200D3">
          <w:rPr>
            <w:rFonts w:eastAsia="Times New Roman" w:cs="Times New Roman"/>
            <w:color w:val="0000FF"/>
            <w:u w:val="single"/>
          </w:rPr>
          <w:t>( APHA</w:t>
        </w:r>
        <w:proofErr w:type="gramEnd"/>
        <w:r w:rsidRPr="007200D3">
          <w:rPr>
            <w:rFonts w:eastAsia="Times New Roman" w:cs="Times New Roman"/>
            <w:color w:val="0000FF"/>
            <w:u w:val="single"/>
          </w:rPr>
          <w:t>)</w:t>
        </w:r>
      </w:hyperlink>
    </w:p>
    <w:p w14:paraId="3125B99E" w14:textId="77777777" w:rsidR="007200D3" w:rsidRPr="007200D3" w:rsidRDefault="007200D3" w:rsidP="007200D3">
      <w:pPr>
        <w:spacing w:before="100" w:beforeAutospacing="1" w:after="100" w:afterAutospacing="1"/>
        <w:ind w:left="720"/>
        <w:rPr>
          <w:rFonts w:eastAsia="Times New Roman" w:cs="Times New Roman"/>
        </w:rPr>
      </w:pPr>
      <w:r w:rsidRPr="007200D3">
        <w:rPr>
          <w:rFonts w:eastAsia="Times New Roman" w:cs="Times New Roman"/>
        </w:rPr>
        <w:t>Covers consumer information, drug recalls, publications, and professional development in the area of pharmacy.</w:t>
      </w:r>
    </w:p>
    <w:p w14:paraId="0F4EA0E4" w14:textId="77777777" w:rsidR="007200D3" w:rsidRPr="007200D3" w:rsidRDefault="007200D3" w:rsidP="007200D3">
      <w:pPr>
        <w:numPr>
          <w:ilvl w:val="0"/>
          <w:numId w:val="3"/>
        </w:numPr>
        <w:spacing w:before="100" w:beforeAutospacing="1" w:after="100" w:afterAutospacing="1"/>
        <w:rPr>
          <w:rFonts w:eastAsia="Times New Roman" w:cs="Times New Roman"/>
        </w:rPr>
      </w:pPr>
      <w:hyperlink r:id="rId26" w:history="1">
        <w:r w:rsidRPr="007200D3">
          <w:rPr>
            <w:rFonts w:eastAsia="Times New Roman" w:cs="Times New Roman"/>
            <w:color w:val="0000FF"/>
            <w:u w:val="single"/>
          </w:rPr>
          <w:t>Pediatric Pharmacy Advocacy Group (PPAG)</w:t>
        </w:r>
      </w:hyperlink>
    </w:p>
    <w:p w14:paraId="567F1109" w14:textId="77777777" w:rsidR="007200D3" w:rsidRPr="007200D3" w:rsidRDefault="007200D3" w:rsidP="007200D3">
      <w:pPr>
        <w:spacing w:before="100" w:beforeAutospacing="1" w:after="100" w:afterAutospacing="1"/>
        <w:ind w:left="720"/>
        <w:rPr>
          <w:rFonts w:eastAsia="Times New Roman" w:cs="Times New Roman"/>
        </w:rPr>
      </w:pPr>
      <w:r w:rsidRPr="007200D3">
        <w:rPr>
          <w:rFonts w:eastAsia="Times New Roman" w:cs="Times New Roman"/>
        </w:rPr>
        <w:t>Purpose is to provide children safe and effective medication through education, communication, and research.</w:t>
      </w:r>
    </w:p>
    <w:p w14:paraId="63BD67AD" w14:textId="77777777" w:rsidR="007200D3" w:rsidRDefault="007200D3">
      <w:bookmarkStart w:id="0" w:name="_GoBack"/>
      <w:bookmarkEnd w:id="0"/>
    </w:p>
    <w:sectPr w:rsidR="007200D3" w:rsidSect="003D0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753EB"/>
    <w:multiLevelType w:val="multilevel"/>
    <w:tmpl w:val="43BA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3F1571"/>
    <w:multiLevelType w:val="multilevel"/>
    <w:tmpl w:val="89A8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DA3F5B"/>
    <w:multiLevelType w:val="multilevel"/>
    <w:tmpl w:val="7DAC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0D3"/>
    <w:rsid w:val="003D0EB1"/>
    <w:rsid w:val="005158B0"/>
    <w:rsid w:val="00720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FFCE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200D3"/>
    <w:pPr>
      <w:spacing w:before="100" w:beforeAutospacing="1" w:after="100" w:afterAutospacing="1"/>
      <w:outlineLvl w:val="1"/>
    </w:pPr>
    <w:rPr>
      <w:rFont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00D3"/>
    <w:rPr>
      <w:rFonts w:cs="Times New Roman"/>
      <w:b/>
      <w:bCs/>
      <w:sz w:val="36"/>
      <w:szCs w:val="36"/>
    </w:rPr>
  </w:style>
  <w:style w:type="character" w:styleId="Hyperlink">
    <w:name w:val="Hyperlink"/>
    <w:basedOn w:val="DefaultParagraphFont"/>
    <w:uiPriority w:val="99"/>
    <w:unhideWhenUsed/>
    <w:rsid w:val="007200D3"/>
    <w:rPr>
      <w:color w:val="0000FF"/>
      <w:u w:val="single"/>
    </w:rPr>
  </w:style>
  <w:style w:type="character" w:styleId="Strong">
    <w:name w:val="Strong"/>
    <w:basedOn w:val="DefaultParagraphFont"/>
    <w:uiPriority w:val="22"/>
    <w:qFormat/>
    <w:rsid w:val="007200D3"/>
    <w:rPr>
      <w:b/>
      <w:bCs/>
    </w:rPr>
  </w:style>
  <w:style w:type="character" w:customStyle="1" w:styleId="hw">
    <w:name w:val="hw"/>
    <w:basedOn w:val="DefaultParagraphFont"/>
    <w:rsid w:val="007200D3"/>
  </w:style>
  <w:style w:type="character" w:customStyle="1" w:styleId="pron">
    <w:name w:val="pron"/>
    <w:basedOn w:val="DefaultParagraphFont"/>
    <w:rsid w:val="00720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94837">
      <w:bodyDiv w:val="1"/>
      <w:marLeft w:val="0"/>
      <w:marRight w:val="0"/>
      <w:marTop w:val="0"/>
      <w:marBottom w:val="0"/>
      <w:divBdr>
        <w:top w:val="none" w:sz="0" w:space="0" w:color="auto"/>
        <w:left w:val="none" w:sz="0" w:space="0" w:color="auto"/>
        <w:bottom w:val="none" w:sz="0" w:space="0" w:color="auto"/>
        <w:right w:val="none" w:sz="0" w:space="0" w:color="auto"/>
      </w:divBdr>
    </w:div>
    <w:div w:id="335227147">
      <w:bodyDiv w:val="1"/>
      <w:marLeft w:val="0"/>
      <w:marRight w:val="0"/>
      <w:marTop w:val="0"/>
      <w:marBottom w:val="0"/>
      <w:divBdr>
        <w:top w:val="none" w:sz="0" w:space="0" w:color="auto"/>
        <w:left w:val="none" w:sz="0" w:space="0" w:color="auto"/>
        <w:bottom w:val="none" w:sz="0" w:space="0" w:color="auto"/>
        <w:right w:val="none" w:sz="0" w:space="0" w:color="auto"/>
      </w:divBdr>
      <w:divsChild>
        <w:div w:id="1799109263">
          <w:marLeft w:val="0"/>
          <w:marRight w:val="0"/>
          <w:marTop w:val="0"/>
          <w:marBottom w:val="0"/>
          <w:divBdr>
            <w:top w:val="none" w:sz="0" w:space="0" w:color="auto"/>
            <w:left w:val="none" w:sz="0" w:space="0" w:color="auto"/>
            <w:bottom w:val="none" w:sz="0" w:space="0" w:color="auto"/>
            <w:right w:val="none" w:sz="0" w:space="0" w:color="auto"/>
          </w:divBdr>
          <w:divsChild>
            <w:div w:id="821510798">
              <w:marLeft w:val="0"/>
              <w:marRight w:val="0"/>
              <w:marTop w:val="0"/>
              <w:marBottom w:val="0"/>
              <w:divBdr>
                <w:top w:val="none" w:sz="0" w:space="0" w:color="auto"/>
                <w:left w:val="none" w:sz="0" w:space="0" w:color="auto"/>
                <w:bottom w:val="none" w:sz="0" w:space="0" w:color="auto"/>
                <w:right w:val="none" w:sz="0" w:space="0" w:color="auto"/>
              </w:divBdr>
              <w:divsChild>
                <w:div w:id="2055229235">
                  <w:marLeft w:val="0"/>
                  <w:marRight w:val="0"/>
                  <w:marTop w:val="0"/>
                  <w:marBottom w:val="0"/>
                  <w:divBdr>
                    <w:top w:val="none" w:sz="0" w:space="0" w:color="auto"/>
                    <w:left w:val="none" w:sz="0" w:space="0" w:color="auto"/>
                    <w:bottom w:val="none" w:sz="0" w:space="0" w:color="auto"/>
                    <w:right w:val="none" w:sz="0" w:space="0" w:color="auto"/>
                  </w:divBdr>
                </w:div>
                <w:div w:id="20156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6876">
      <w:bodyDiv w:val="1"/>
      <w:marLeft w:val="0"/>
      <w:marRight w:val="0"/>
      <w:marTop w:val="0"/>
      <w:marBottom w:val="0"/>
      <w:divBdr>
        <w:top w:val="none" w:sz="0" w:space="0" w:color="auto"/>
        <w:left w:val="none" w:sz="0" w:space="0" w:color="auto"/>
        <w:bottom w:val="none" w:sz="0" w:space="0" w:color="auto"/>
        <w:right w:val="none" w:sz="0" w:space="0" w:color="auto"/>
      </w:divBdr>
    </w:div>
    <w:div w:id="798887555">
      <w:bodyDiv w:val="1"/>
      <w:marLeft w:val="0"/>
      <w:marRight w:val="0"/>
      <w:marTop w:val="0"/>
      <w:marBottom w:val="0"/>
      <w:divBdr>
        <w:top w:val="none" w:sz="0" w:space="0" w:color="auto"/>
        <w:left w:val="none" w:sz="0" w:space="0" w:color="auto"/>
        <w:bottom w:val="none" w:sz="0" w:space="0" w:color="auto"/>
        <w:right w:val="none" w:sz="0" w:space="0" w:color="auto"/>
      </w:divBdr>
    </w:div>
    <w:div w:id="1476528772">
      <w:bodyDiv w:val="1"/>
      <w:marLeft w:val="0"/>
      <w:marRight w:val="0"/>
      <w:marTop w:val="0"/>
      <w:marBottom w:val="0"/>
      <w:divBdr>
        <w:top w:val="none" w:sz="0" w:space="0" w:color="auto"/>
        <w:left w:val="none" w:sz="0" w:space="0" w:color="auto"/>
        <w:bottom w:val="none" w:sz="0" w:space="0" w:color="auto"/>
        <w:right w:val="none" w:sz="0" w:space="0" w:color="auto"/>
      </w:divBdr>
    </w:div>
    <w:div w:id="1508787025">
      <w:bodyDiv w:val="1"/>
      <w:marLeft w:val="0"/>
      <w:marRight w:val="0"/>
      <w:marTop w:val="0"/>
      <w:marBottom w:val="0"/>
      <w:divBdr>
        <w:top w:val="none" w:sz="0" w:space="0" w:color="auto"/>
        <w:left w:val="none" w:sz="0" w:space="0" w:color="auto"/>
        <w:bottom w:val="none" w:sz="0" w:space="0" w:color="auto"/>
        <w:right w:val="none" w:sz="0" w:space="0" w:color="auto"/>
      </w:divBdr>
      <w:divsChild>
        <w:div w:id="492987848">
          <w:marLeft w:val="0"/>
          <w:marRight w:val="0"/>
          <w:marTop w:val="0"/>
          <w:marBottom w:val="0"/>
          <w:divBdr>
            <w:top w:val="none" w:sz="0" w:space="0" w:color="auto"/>
            <w:left w:val="none" w:sz="0" w:space="0" w:color="auto"/>
            <w:bottom w:val="none" w:sz="0" w:space="0" w:color="auto"/>
            <w:right w:val="none" w:sz="0" w:space="0" w:color="auto"/>
          </w:divBdr>
          <w:divsChild>
            <w:div w:id="1693797555">
              <w:marLeft w:val="0"/>
              <w:marRight w:val="0"/>
              <w:marTop w:val="0"/>
              <w:marBottom w:val="0"/>
              <w:divBdr>
                <w:top w:val="none" w:sz="0" w:space="0" w:color="auto"/>
                <w:left w:val="none" w:sz="0" w:space="0" w:color="auto"/>
                <w:bottom w:val="none" w:sz="0" w:space="0" w:color="auto"/>
                <w:right w:val="none" w:sz="0" w:space="0" w:color="auto"/>
              </w:divBdr>
              <w:divsChild>
                <w:div w:id="1663240999">
                  <w:marLeft w:val="0"/>
                  <w:marRight w:val="0"/>
                  <w:marTop w:val="0"/>
                  <w:marBottom w:val="0"/>
                  <w:divBdr>
                    <w:top w:val="none" w:sz="0" w:space="0" w:color="auto"/>
                    <w:left w:val="none" w:sz="0" w:space="0" w:color="auto"/>
                    <w:bottom w:val="none" w:sz="0" w:space="0" w:color="auto"/>
                    <w:right w:val="none" w:sz="0" w:space="0" w:color="auto"/>
                  </w:divBdr>
                  <w:divsChild>
                    <w:div w:id="416102535">
                      <w:marLeft w:val="0"/>
                      <w:marRight w:val="0"/>
                      <w:marTop w:val="0"/>
                      <w:marBottom w:val="0"/>
                      <w:divBdr>
                        <w:top w:val="none" w:sz="0" w:space="0" w:color="auto"/>
                        <w:left w:val="none" w:sz="0" w:space="0" w:color="auto"/>
                        <w:bottom w:val="none" w:sz="0" w:space="0" w:color="auto"/>
                        <w:right w:val="none" w:sz="0" w:space="0" w:color="auto"/>
                      </w:divBdr>
                    </w:div>
                    <w:div w:id="764616620">
                      <w:marLeft w:val="0"/>
                      <w:marRight w:val="0"/>
                      <w:marTop w:val="0"/>
                      <w:marBottom w:val="0"/>
                      <w:divBdr>
                        <w:top w:val="none" w:sz="0" w:space="0" w:color="auto"/>
                        <w:left w:val="none" w:sz="0" w:space="0" w:color="auto"/>
                        <w:bottom w:val="none" w:sz="0" w:space="0" w:color="auto"/>
                        <w:right w:val="none" w:sz="0" w:space="0" w:color="auto"/>
                      </w:divBdr>
                    </w:div>
                    <w:div w:id="397828853">
                      <w:marLeft w:val="0"/>
                      <w:marRight w:val="0"/>
                      <w:marTop w:val="0"/>
                      <w:marBottom w:val="0"/>
                      <w:divBdr>
                        <w:top w:val="none" w:sz="0" w:space="0" w:color="auto"/>
                        <w:left w:val="none" w:sz="0" w:space="0" w:color="auto"/>
                        <w:bottom w:val="none" w:sz="0" w:space="0" w:color="auto"/>
                        <w:right w:val="none" w:sz="0" w:space="0" w:color="auto"/>
                      </w:divBdr>
                    </w:div>
                    <w:div w:id="1932079982">
                      <w:marLeft w:val="0"/>
                      <w:marRight w:val="0"/>
                      <w:marTop w:val="0"/>
                      <w:marBottom w:val="0"/>
                      <w:divBdr>
                        <w:top w:val="none" w:sz="0" w:space="0" w:color="auto"/>
                        <w:left w:val="none" w:sz="0" w:space="0" w:color="auto"/>
                        <w:bottom w:val="none" w:sz="0" w:space="0" w:color="auto"/>
                        <w:right w:val="none" w:sz="0" w:space="0" w:color="auto"/>
                      </w:divBdr>
                    </w:div>
                    <w:div w:id="278950365">
                      <w:marLeft w:val="0"/>
                      <w:marRight w:val="0"/>
                      <w:marTop w:val="0"/>
                      <w:marBottom w:val="0"/>
                      <w:divBdr>
                        <w:top w:val="none" w:sz="0" w:space="0" w:color="auto"/>
                        <w:left w:val="none" w:sz="0" w:space="0" w:color="auto"/>
                        <w:bottom w:val="none" w:sz="0" w:space="0" w:color="auto"/>
                        <w:right w:val="none" w:sz="0" w:space="0" w:color="auto"/>
                      </w:divBdr>
                    </w:div>
                    <w:div w:id="1358890779">
                      <w:marLeft w:val="0"/>
                      <w:marRight w:val="0"/>
                      <w:marTop w:val="0"/>
                      <w:marBottom w:val="0"/>
                      <w:divBdr>
                        <w:top w:val="none" w:sz="0" w:space="0" w:color="auto"/>
                        <w:left w:val="none" w:sz="0" w:space="0" w:color="auto"/>
                        <w:bottom w:val="none" w:sz="0" w:space="0" w:color="auto"/>
                        <w:right w:val="none" w:sz="0" w:space="0" w:color="auto"/>
                      </w:divBdr>
                    </w:div>
                    <w:div w:id="636027850">
                      <w:marLeft w:val="0"/>
                      <w:marRight w:val="0"/>
                      <w:marTop w:val="0"/>
                      <w:marBottom w:val="0"/>
                      <w:divBdr>
                        <w:top w:val="none" w:sz="0" w:space="0" w:color="auto"/>
                        <w:left w:val="none" w:sz="0" w:space="0" w:color="auto"/>
                        <w:bottom w:val="none" w:sz="0" w:space="0" w:color="auto"/>
                        <w:right w:val="none" w:sz="0" w:space="0" w:color="auto"/>
                      </w:divBdr>
                    </w:div>
                    <w:div w:id="1983386208">
                      <w:marLeft w:val="0"/>
                      <w:marRight w:val="0"/>
                      <w:marTop w:val="0"/>
                      <w:marBottom w:val="0"/>
                      <w:divBdr>
                        <w:top w:val="none" w:sz="0" w:space="0" w:color="auto"/>
                        <w:left w:val="none" w:sz="0" w:space="0" w:color="auto"/>
                        <w:bottom w:val="none" w:sz="0" w:space="0" w:color="auto"/>
                        <w:right w:val="none" w:sz="0" w:space="0" w:color="auto"/>
                      </w:divBdr>
                    </w:div>
                    <w:div w:id="61409909">
                      <w:marLeft w:val="0"/>
                      <w:marRight w:val="0"/>
                      <w:marTop w:val="0"/>
                      <w:marBottom w:val="0"/>
                      <w:divBdr>
                        <w:top w:val="none" w:sz="0" w:space="0" w:color="auto"/>
                        <w:left w:val="none" w:sz="0" w:space="0" w:color="auto"/>
                        <w:bottom w:val="none" w:sz="0" w:space="0" w:color="auto"/>
                        <w:right w:val="none" w:sz="0" w:space="0" w:color="auto"/>
                      </w:divBdr>
                    </w:div>
                    <w:div w:id="957296648">
                      <w:marLeft w:val="0"/>
                      <w:marRight w:val="0"/>
                      <w:marTop w:val="0"/>
                      <w:marBottom w:val="0"/>
                      <w:divBdr>
                        <w:top w:val="none" w:sz="0" w:space="0" w:color="auto"/>
                        <w:left w:val="none" w:sz="0" w:space="0" w:color="auto"/>
                        <w:bottom w:val="none" w:sz="0" w:space="0" w:color="auto"/>
                        <w:right w:val="none" w:sz="0" w:space="0" w:color="auto"/>
                      </w:divBdr>
                    </w:div>
                    <w:div w:id="9482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74555">
      <w:bodyDiv w:val="1"/>
      <w:marLeft w:val="0"/>
      <w:marRight w:val="0"/>
      <w:marTop w:val="0"/>
      <w:marBottom w:val="0"/>
      <w:divBdr>
        <w:top w:val="none" w:sz="0" w:space="0" w:color="auto"/>
        <w:left w:val="none" w:sz="0" w:space="0" w:color="auto"/>
        <w:bottom w:val="none" w:sz="0" w:space="0" w:color="auto"/>
        <w:right w:val="none" w:sz="0" w:space="0" w:color="auto"/>
      </w:divBdr>
      <w:divsChild>
        <w:div w:id="474953803">
          <w:marLeft w:val="0"/>
          <w:marRight w:val="0"/>
          <w:marTop w:val="0"/>
          <w:marBottom w:val="0"/>
          <w:divBdr>
            <w:top w:val="none" w:sz="0" w:space="0" w:color="auto"/>
            <w:left w:val="none" w:sz="0" w:space="0" w:color="auto"/>
            <w:bottom w:val="none" w:sz="0" w:space="0" w:color="auto"/>
            <w:right w:val="none" w:sz="0" w:space="0" w:color="auto"/>
          </w:divBdr>
        </w:div>
        <w:div w:id="710108396">
          <w:marLeft w:val="0"/>
          <w:marRight w:val="0"/>
          <w:marTop w:val="0"/>
          <w:marBottom w:val="0"/>
          <w:divBdr>
            <w:top w:val="none" w:sz="0" w:space="0" w:color="auto"/>
            <w:left w:val="none" w:sz="0" w:space="0" w:color="auto"/>
            <w:bottom w:val="none" w:sz="0" w:space="0" w:color="auto"/>
            <w:right w:val="none" w:sz="0" w:space="0" w:color="auto"/>
          </w:divBdr>
        </w:div>
        <w:div w:id="1669552363">
          <w:marLeft w:val="0"/>
          <w:marRight w:val="0"/>
          <w:marTop w:val="0"/>
          <w:marBottom w:val="0"/>
          <w:divBdr>
            <w:top w:val="none" w:sz="0" w:space="0" w:color="auto"/>
            <w:left w:val="none" w:sz="0" w:space="0" w:color="auto"/>
            <w:bottom w:val="none" w:sz="0" w:space="0" w:color="auto"/>
            <w:right w:val="none" w:sz="0" w:space="0" w:color="auto"/>
          </w:divBdr>
        </w:div>
        <w:div w:id="1148787333">
          <w:marLeft w:val="0"/>
          <w:marRight w:val="0"/>
          <w:marTop w:val="0"/>
          <w:marBottom w:val="0"/>
          <w:divBdr>
            <w:top w:val="none" w:sz="0" w:space="0" w:color="auto"/>
            <w:left w:val="none" w:sz="0" w:space="0" w:color="auto"/>
            <w:bottom w:val="none" w:sz="0" w:space="0" w:color="auto"/>
            <w:right w:val="none" w:sz="0" w:space="0" w:color="auto"/>
          </w:divBdr>
        </w:div>
        <w:div w:id="2028560065">
          <w:marLeft w:val="0"/>
          <w:marRight w:val="0"/>
          <w:marTop w:val="0"/>
          <w:marBottom w:val="0"/>
          <w:divBdr>
            <w:top w:val="none" w:sz="0" w:space="0" w:color="auto"/>
            <w:left w:val="none" w:sz="0" w:space="0" w:color="auto"/>
            <w:bottom w:val="none" w:sz="0" w:space="0" w:color="auto"/>
            <w:right w:val="none" w:sz="0" w:space="0" w:color="auto"/>
          </w:divBdr>
        </w:div>
      </w:divsChild>
    </w:div>
    <w:div w:id="1722709402">
      <w:bodyDiv w:val="1"/>
      <w:marLeft w:val="0"/>
      <w:marRight w:val="0"/>
      <w:marTop w:val="0"/>
      <w:marBottom w:val="0"/>
      <w:divBdr>
        <w:top w:val="none" w:sz="0" w:space="0" w:color="auto"/>
        <w:left w:val="none" w:sz="0" w:space="0" w:color="auto"/>
        <w:bottom w:val="none" w:sz="0" w:space="0" w:color="auto"/>
        <w:right w:val="none" w:sz="0" w:space="0" w:color="auto"/>
      </w:divBdr>
      <w:divsChild>
        <w:div w:id="312755648">
          <w:marLeft w:val="0"/>
          <w:marRight w:val="0"/>
          <w:marTop w:val="0"/>
          <w:marBottom w:val="0"/>
          <w:divBdr>
            <w:top w:val="none" w:sz="0" w:space="0" w:color="auto"/>
            <w:left w:val="none" w:sz="0" w:space="0" w:color="auto"/>
            <w:bottom w:val="none" w:sz="0" w:space="0" w:color="auto"/>
            <w:right w:val="none" w:sz="0" w:space="0" w:color="auto"/>
          </w:divBdr>
          <w:divsChild>
            <w:div w:id="113864906">
              <w:marLeft w:val="0"/>
              <w:marRight w:val="0"/>
              <w:marTop w:val="0"/>
              <w:marBottom w:val="0"/>
              <w:divBdr>
                <w:top w:val="none" w:sz="0" w:space="0" w:color="auto"/>
                <w:left w:val="none" w:sz="0" w:space="0" w:color="auto"/>
                <w:bottom w:val="none" w:sz="0" w:space="0" w:color="auto"/>
                <w:right w:val="none" w:sz="0" w:space="0" w:color="auto"/>
              </w:divBdr>
              <w:divsChild>
                <w:div w:id="1180702401">
                  <w:marLeft w:val="0"/>
                  <w:marRight w:val="0"/>
                  <w:marTop w:val="0"/>
                  <w:marBottom w:val="0"/>
                  <w:divBdr>
                    <w:top w:val="none" w:sz="0" w:space="0" w:color="auto"/>
                    <w:left w:val="none" w:sz="0" w:space="0" w:color="auto"/>
                    <w:bottom w:val="none" w:sz="0" w:space="0" w:color="auto"/>
                    <w:right w:val="none" w:sz="0" w:space="0" w:color="auto"/>
                  </w:divBdr>
                  <w:divsChild>
                    <w:div w:id="562058209">
                      <w:marLeft w:val="0"/>
                      <w:marRight w:val="0"/>
                      <w:marTop w:val="0"/>
                      <w:marBottom w:val="0"/>
                      <w:divBdr>
                        <w:top w:val="none" w:sz="0" w:space="0" w:color="auto"/>
                        <w:left w:val="none" w:sz="0" w:space="0" w:color="auto"/>
                        <w:bottom w:val="none" w:sz="0" w:space="0" w:color="auto"/>
                        <w:right w:val="none" w:sz="0" w:space="0" w:color="auto"/>
                      </w:divBdr>
                    </w:div>
                    <w:div w:id="129439722">
                      <w:marLeft w:val="0"/>
                      <w:marRight w:val="0"/>
                      <w:marTop w:val="0"/>
                      <w:marBottom w:val="0"/>
                      <w:divBdr>
                        <w:top w:val="none" w:sz="0" w:space="0" w:color="auto"/>
                        <w:left w:val="none" w:sz="0" w:space="0" w:color="auto"/>
                        <w:bottom w:val="none" w:sz="0" w:space="0" w:color="auto"/>
                        <w:right w:val="none" w:sz="0" w:space="0" w:color="auto"/>
                      </w:divBdr>
                    </w:div>
                    <w:div w:id="1649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medilexicon.com/pharmaceuticalcompanies.php" TargetMode="External"/><Relationship Id="rId20" Type="http://schemas.openxmlformats.org/officeDocument/2006/relationships/hyperlink" Target="http://www.nlm.nih.gov/medlineplus/druginformation.html" TargetMode="External"/><Relationship Id="rId21" Type="http://schemas.openxmlformats.org/officeDocument/2006/relationships/hyperlink" Target="http://www.poison.org/" TargetMode="External"/><Relationship Id="rId22" Type="http://schemas.openxmlformats.org/officeDocument/2006/relationships/hyperlink" Target="http://www.toxnet.nlm.nih.gov/" TargetMode="External"/><Relationship Id="rId23" Type="http://schemas.openxmlformats.org/officeDocument/2006/relationships/hyperlink" Target="http://lippincottsolutions.com/landing/drugguide" TargetMode="External"/><Relationship Id="rId24" Type="http://schemas.openxmlformats.org/officeDocument/2006/relationships/hyperlink" Target="http://proxy.palmer.edu/login?url=http://www.aaps.org/default.aspx" TargetMode="External"/><Relationship Id="rId25" Type="http://schemas.openxmlformats.org/officeDocument/2006/relationships/hyperlink" Target="http://proxy.palmer.edu/login?url=http://www.pharmacist.com/home-view1?utm_expid=7143813-1&amp;utm_referrer=http%3A%2F%2Fwww.google.com%2Furl%3Fsa%3Dt%26rct%3Dj%26q%3D%26esrc%3Ds%26frm%3D1%26source%3Dweb%26cd%3D1%26ved%3D0CDcQFjAA%26url%3Dhttp%253A%252F%252Fwww.aphanet.org%252F%26ei%3DOwPnUMWYNtDOqAHY9oC4AQ%26usg%3DAFQjCNFBtHH7A8sfHnwH6FQmnAZZ-28Zjw%26sig2%3DMT3LfWmxvDc4NVgLjzJsvQ%26bvm%3Dbv.1355534169%2Cd.aWM/" TargetMode="External"/><Relationship Id="rId26" Type="http://schemas.openxmlformats.org/officeDocument/2006/relationships/hyperlink" Target="http://proxy.palmer.edu/login?url=http://www.ppag.org/"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science.gov/" TargetMode="External"/><Relationship Id="rId11" Type="http://schemas.openxmlformats.org/officeDocument/2006/relationships/hyperlink" Target="http://www.rxlist.com/script/main/hp.asp" TargetMode="External"/><Relationship Id="rId12" Type="http://schemas.openxmlformats.org/officeDocument/2006/relationships/hyperlink" Target="http://www.biomedexperts.com/" TargetMode="External"/><Relationship Id="rId13" Type="http://schemas.openxmlformats.org/officeDocument/2006/relationships/hyperlink" Target="http://www.aphadruginfoline.com/" TargetMode="External"/><Relationship Id="rId14" Type="http://schemas.openxmlformats.org/officeDocument/2006/relationships/hyperlink" Target="http://www.ashp.org" TargetMode="External"/><Relationship Id="rId15" Type="http://schemas.openxmlformats.org/officeDocument/2006/relationships/hyperlink" Target="http://clinicaltrials.gov/" TargetMode="External"/><Relationship Id="rId16" Type="http://schemas.openxmlformats.org/officeDocument/2006/relationships/hyperlink" Target="http://dailymed.nlm.nih.gov" TargetMode="External"/><Relationship Id="rId17" Type="http://schemas.openxmlformats.org/officeDocument/2006/relationships/hyperlink" Target="http://druginfo.nlm.nih.gov/drugportal/drugportal.jsp" TargetMode="External"/><Relationship Id="rId18" Type="http://schemas.openxmlformats.org/officeDocument/2006/relationships/hyperlink" Target="https://online.epocrates.com/home" TargetMode="External"/><Relationship Id="rId19" Type="http://schemas.openxmlformats.org/officeDocument/2006/relationships/hyperlink" Target="http://www.fda.gov/default.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imeo.com/43041646" TargetMode="External"/><Relationship Id="rId6" Type="http://schemas.openxmlformats.org/officeDocument/2006/relationships/hyperlink" Target="https://www.aaps.org/default.aspx" TargetMode="External"/><Relationship Id="rId7" Type="http://schemas.openxmlformats.org/officeDocument/2006/relationships/hyperlink" Target="http://www.aaas.org/" TargetMode="External"/><Relationship Id="rId8" Type="http://schemas.openxmlformats.org/officeDocument/2006/relationships/hyperlink" Target="http://www.acs.org/content/acs/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683</Words>
  <Characters>3895</Characters>
  <Application>Microsoft Macintosh Word</Application>
  <DocSecurity>0</DocSecurity>
  <Lines>32</Lines>
  <Paragraphs>9</Paragraphs>
  <ScaleCrop>false</ScaleCrop>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Infoguy's Documents</dc:creator>
  <cp:keywords/>
  <dc:description/>
  <cp:lastModifiedBy>Infoguy's Documents</cp:lastModifiedBy>
  <cp:revision>1</cp:revision>
  <dcterms:created xsi:type="dcterms:W3CDTF">2015-05-05T18:19:00Z</dcterms:created>
  <dcterms:modified xsi:type="dcterms:W3CDTF">2015-05-05T18:24:00Z</dcterms:modified>
</cp:coreProperties>
</file>